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01E" w:rsidRPr="003B401E" w:rsidRDefault="003B401E" w:rsidP="003B401E">
      <w:pPr>
        <w:pStyle w:val="a3"/>
        <w:shd w:val="clear" w:color="auto" w:fill="FFFFFF"/>
        <w:spacing w:before="0" w:beforeAutospacing="0" w:after="0" w:afterAutospacing="0"/>
        <w:ind w:firstLine="708"/>
        <w:jc w:val="both"/>
        <w:rPr>
          <w:rStyle w:val="a4"/>
          <w:lang w:val="uk-UA"/>
        </w:rPr>
      </w:pPr>
      <w:bookmarkStart w:id="0" w:name="_GoBack"/>
      <w:r w:rsidRPr="005419C9">
        <w:rPr>
          <w:rStyle w:val="a4"/>
          <w:b w:val="0"/>
          <w:lang w:val="uk-UA"/>
        </w:rPr>
        <w:t>Перелік документів, які має надати акціонер (представник акціонера) для участі у</w:t>
      </w:r>
      <w:r w:rsidRPr="003B401E">
        <w:rPr>
          <w:rStyle w:val="a4"/>
          <w:lang w:val="uk-UA"/>
        </w:rPr>
        <w:t xml:space="preserve"> </w:t>
      </w:r>
      <w:bookmarkEnd w:id="0"/>
      <w:r w:rsidRPr="003B401E">
        <w:t xml:space="preserve">дистанційних річних Загальних зборах акціонерів </w:t>
      </w:r>
      <w:r w:rsidRPr="003B401E">
        <w:rPr>
          <w:caps/>
        </w:rPr>
        <w:t>Пр</w:t>
      </w:r>
      <w:r w:rsidRPr="003B401E">
        <w:rPr>
          <w:caps/>
          <w:lang w:val="uk-UA"/>
        </w:rPr>
        <w:t>АТ</w:t>
      </w:r>
      <w:r w:rsidRPr="003B401E">
        <w:rPr>
          <w:caps/>
        </w:rPr>
        <w:t xml:space="preserve"> «МАРМУРОВИЙ КАР`ЄР «ТРИБУШАНИ»</w:t>
      </w:r>
      <w:r w:rsidRPr="003B401E">
        <w:t xml:space="preserve">, скликаних на </w:t>
      </w:r>
      <w:r w:rsidRPr="003B401E">
        <w:rPr>
          <w:lang w:val="uk-UA"/>
        </w:rPr>
        <w:t>14</w:t>
      </w:r>
      <w:r w:rsidRPr="003B401E">
        <w:t>.04.2023</w:t>
      </w:r>
      <w:r w:rsidRPr="003B401E">
        <w:rPr>
          <w:lang w:val="uk-UA"/>
        </w:rPr>
        <w:t xml:space="preserve"> </w:t>
      </w:r>
      <w:r w:rsidRPr="003B401E">
        <w:t>р</w:t>
      </w:r>
      <w:r w:rsidRPr="003B401E">
        <w:rPr>
          <w:lang w:val="uk-UA"/>
        </w:rPr>
        <w:t>.</w:t>
      </w:r>
    </w:p>
    <w:p w:rsidR="003B401E" w:rsidRPr="003B401E" w:rsidRDefault="003B401E" w:rsidP="003B401E">
      <w:pPr>
        <w:pStyle w:val="a3"/>
        <w:shd w:val="clear" w:color="auto" w:fill="FFFFFF"/>
        <w:spacing w:before="0" w:beforeAutospacing="0" w:after="0" w:afterAutospacing="0"/>
        <w:ind w:firstLine="708"/>
        <w:jc w:val="both"/>
        <w:rPr>
          <w:rStyle w:val="a4"/>
          <w:b w:val="0"/>
          <w:lang w:val="uk-UA"/>
        </w:rPr>
      </w:pPr>
      <w:r w:rsidRPr="003B401E">
        <w:rPr>
          <w:shd w:val="clear" w:color="auto" w:fill="FFFFFF"/>
          <w:lang w:val="uk-UA"/>
        </w:rPr>
        <w:t>Для участі у загальних зборах акціонер має надати документи, які ідентифікують його особу, а у разі участі представника акціонера мають бути надані також документи, що підтверджують повноваження представника на участь у загальних зборах.</w:t>
      </w:r>
    </w:p>
    <w:p w:rsidR="003B401E" w:rsidRDefault="003B401E" w:rsidP="003B401E">
      <w:pPr>
        <w:pStyle w:val="a3"/>
        <w:shd w:val="clear" w:color="auto" w:fill="FFFFFF"/>
        <w:spacing w:before="0" w:beforeAutospacing="0" w:after="0" w:afterAutospacing="0"/>
        <w:ind w:firstLine="708"/>
        <w:jc w:val="both"/>
        <w:rPr>
          <w:rStyle w:val="a4"/>
          <w:b w:val="0"/>
          <w:lang w:val="uk-UA"/>
        </w:rPr>
      </w:pPr>
    </w:p>
    <w:p w:rsidR="003B401E" w:rsidRPr="003B401E" w:rsidRDefault="007F15FB" w:rsidP="003B401E">
      <w:pPr>
        <w:pStyle w:val="a3"/>
        <w:shd w:val="clear" w:color="auto" w:fill="FFFFFF"/>
        <w:spacing w:before="0" w:beforeAutospacing="0" w:after="0" w:afterAutospacing="0"/>
        <w:ind w:firstLine="708"/>
        <w:jc w:val="both"/>
        <w:rPr>
          <w:lang w:val="uk-UA"/>
        </w:rPr>
      </w:pPr>
      <w:r>
        <w:rPr>
          <w:rStyle w:val="a4"/>
          <w:b w:val="0"/>
          <w:lang w:val="uk-UA"/>
        </w:rPr>
        <w:t>Порядок участі та голосування</w:t>
      </w:r>
    </w:p>
    <w:p w:rsidR="003B401E" w:rsidRPr="003B401E" w:rsidRDefault="003B401E" w:rsidP="003B401E">
      <w:pPr>
        <w:pStyle w:val="a3"/>
        <w:shd w:val="clear" w:color="auto" w:fill="FFFFFF"/>
        <w:spacing w:before="0" w:beforeAutospacing="0" w:after="0" w:afterAutospacing="0"/>
        <w:ind w:firstLine="708"/>
        <w:jc w:val="both"/>
        <w:rPr>
          <w:lang w:val="uk-UA"/>
        </w:rPr>
      </w:pPr>
      <w:r w:rsidRPr="003B401E">
        <w:rPr>
          <w:lang w:val="uk-UA"/>
        </w:rPr>
        <w:t>Голосування на загальних зборах 14 квітня 2023 року, які пройдуть дистанційно, проводиться виключно з використанням бюлетенів для голосування.</w:t>
      </w:r>
    </w:p>
    <w:p w:rsidR="003B401E" w:rsidRPr="003B401E" w:rsidRDefault="003B401E" w:rsidP="003B401E">
      <w:pPr>
        <w:pStyle w:val="a3"/>
        <w:shd w:val="clear" w:color="auto" w:fill="FFFFFF"/>
        <w:spacing w:before="0" w:beforeAutospacing="0" w:after="0" w:afterAutospacing="0"/>
        <w:ind w:firstLine="708"/>
        <w:jc w:val="both"/>
        <w:rPr>
          <w:lang w:val="uk-UA"/>
        </w:rPr>
      </w:pPr>
      <w:r w:rsidRPr="003B401E">
        <w:rPr>
          <w:lang w:val="uk-UA"/>
        </w:rPr>
        <w:t>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w:t>
      </w:r>
    </w:p>
    <w:p w:rsidR="003B401E" w:rsidRPr="003B401E" w:rsidRDefault="003B401E" w:rsidP="003B401E">
      <w:pPr>
        <w:pStyle w:val="a3"/>
        <w:shd w:val="clear" w:color="auto" w:fill="FFFFFF"/>
        <w:spacing w:before="0" w:beforeAutospacing="0" w:after="0" w:afterAutospacing="0"/>
        <w:ind w:left="720"/>
        <w:jc w:val="both"/>
        <w:rPr>
          <w:lang w:val="uk-UA"/>
        </w:rPr>
      </w:pPr>
      <w:r w:rsidRPr="003B401E">
        <w:rPr>
          <w:rStyle w:val="a4"/>
          <w:b w:val="0"/>
          <w:shd w:val="clear" w:color="auto" w:fill="FFFFFF"/>
          <w:lang w:val="uk-UA"/>
        </w:rPr>
        <w:t>Порядок участі за довіреністю</w:t>
      </w:r>
    </w:p>
    <w:p w:rsidR="003B401E" w:rsidRPr="003B401E" w:rsidRDefault="003B401E" w:rsidP="003B401E">
      <w:pPr>
        <w:pStyle w:val="a3"/>
        <w:shd w:val="clear" w:color="auto" w:fill="FFFFFF"/>
        <w:spacing w:before="0" w:beforeAutospacing="0" w:after="0" w:afterAutospacing="0"/>
        <w:ind w:firstLine="708"/>
        <w:jc w:val="both"/>
        <w:rPr>
          <w:lang w:val="uk-UA"/>
        </w:rPr>
      </w:pPr>
      <w:r w:rsidRPr="003B401E">
        <w:rPr>
          <w:shd w:val="clear" w:color="auto" w:fill="FFFFFF"/>
          <w:lang w:val="uk-UA"/>
        </w:rPr>
        <w:t xml:space="preserve">Акціонер відповідно до вимог Цивільного кодексу України та статті 39 Закону може видати довіреність на право участі та голосування на Загальних зборах. </w:t>
      </w:r>
    </w:p>
    <w:p w:rsidR="003B401E" w:rsidRPr="003B401E" w:rsidRDefault="003B401E" w:rsidP="003B401E">
      <w:pPr>
        <w:pStyle w:val="a3"/>
        <w:shd w:val="clear" w:color="auto" w:fill="FFFFFF"/>
        <w:spacing w:before="0" w:beforeAutospacing="0" w:after="0" w:afterAutospacing="0"/>
        <w:ind w:firstLine="708"/>
        <w:jc w:val="both"/>
        <w:rPr>
          <w:lang w:val="uk-UA"/>
        </w:rPr>
      </w:pPr>
      <w:r w:rsidRPr="003B401E">
        <w:rPr>
          <w:shd w:val="clear" w:color="auto" w:fill="FFFFFF"/>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3B401E" w:rsidRPr="003B401E" w:rsidRDefault="003B401E" w:rsidP="003B401E">
      <w:pPr>
        <w:pStyle w:val="a3"/>
        <w:shd w:val="clear" w:color="auto" w:fill="FFFFFF"/>
        <w:spacing w:before="0" w:beforeAutospacing="0" w:after="0" w:afterAutospacing="0"/>
        <w:ind w:firstLine="708"/>
        <w:jc w:val="both"/>
        <w:rPr>
          <w:lang w:val="uk-UA"/>
        </w:rPr>
      </w:pPr>
      <w:r w:rsidRPr="003B401E">
        <w:rPr>
          <w:lang w:val="uk-UA"/>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3B401E" w:rsidRPr="003B401E" w:rsidRDefault="003B401E" w:rsidP="003B401E">
      <w:pPr>
        <w:pStyle w:val="a3"/>
        <w:shd w:val="clear" w:color="auto" w:fill="FFFFFF"/>
        <w:spacing w:before="0" w:beforeAutospacing="0" w:after="0" w:afterAutospacing="0"/>
        <w:ind w:firstLine="708"/>
        <w:jc w:val="both"/>
        <w:rPr>
          <w:lang w:val="uk-UA"/>
        </w:rPr>
      </w:pPr>
      <w:r w:rsidRPr="003B401E">
        <w:rPr>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3B401E" w:rsidRPr="003B401E" w:rsidRDefault="003B401E" w:rsidP="003B401E">
      <w:pPr>
        <w:pStyle w:val="a3"/>
        <w:shd w:val="clear" w:color="auto" w:fill="FFFFFF"/>
        <w:spacing w:before="0" w:beforeAutospacing="0" w:after="0" w:afterAutospacing="0"/>
        <w:ind w:firstLine="708"/>
        <w:jc w:val="both"/>
        <w:rPr>
          <w:lang w:val="uk-UA"/>
        </w:rPr>
      </w:pPr>
      <w:r w:rsidRPr="003B401E">
        <w:rPr>
          <w:lang w:val="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3B401E" w:rsidRPr="003B401E" w:rsidRDefault="003B401E" w:rsidP="003B401E">
      <w:pPr>
        <w:pStyle w:val="a3"/>
        <w:shd w:val="clear" w:color="auto" w:fill="FFFFFF"/>
        <w:spacing w:before="0" w:beforeAutospacing="0" w:after="0" w:afterAutospacing="0"/>
        <w:ind w:firstLine="708"/>
        <w:jc w:val="both"/>
        <w:rPr>
          <w:lang w:val="uk-UA"/>
        </w:rPr>
      </w:pPr>
      <w:r w:rsidRPr="003B401E">
        <w:rPr>
          <w:rStyle w:val="a4"/>
          <w:b w:val="0"/>
          <w:lang w:val="uk-UA"/>
        </w:rPr>
        <w:t>Для участі у загальних зборах, які пройдуть дистанційно 14 квітня 2023 року, необхідно укласти договори з депозитарними установами особами, яким рахунок в цінних паперах депозитарною установою відкрито на підставі договору з емітентом для забезпечення реалізації права на участь у дистанційних загальних зборах.</w:t>
      </w:r>
    </w:p>
    <w:p w:rsidR="000A489E" w:rsidRPr="003B401E" w:rsidRDefault="003B401E" w:rsidP="003B401E">
      <w:pPr>
        <w:ind w:firstLine="708"/>
      </w:pPr>
      <w:r w:rsidRPr="003B401E">
        <w:rPr>
          <w:shd w:val="clear" w:color="auto" w:fill="FFFFFF"/>
        </w:rPr>
        <w:t>Для участі у загальних зборах акціонер має надати документи, які ідентифікують його особу, а у разі участі представника акціонера мають бути надані також документи, що підтверджують повноваження представника на участь у загальних зборах.</w:t>
      </w:r>
    </w:p>
    <w:sectPr w:rsidR="000A489E" w:rsidRPr="003B4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01E"/>
    <w:rsid w:val="000A489E"/>
    <w:rsid w:val="003B401E"/>
    <w:rsid w:val="005419C9"/>
    <w:rsid w:val="007F1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1A92"/>
  <w15:chartTrackingRefBased/>
  <w15:docId w15:val="{C612153A-DA8A-42B5-8373-10EE4ADF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01E"/>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B401E"/>
    <w:pPr>
      <w:spacing w:before="100" w:beforeAutospacing="1" w:after="100" w:afterAutospacing="1"/>
    </w:pPr>
    <w:rPr>
      <w:lang w:val="ru-RU"/>
    </w:rPr>
  </w:style>
  <w:style w:type="character" w:styleId="a4">
    <w:name w:val="Strong"/>
    <w:uiPriority w:val="22"/>
    <w:qFormat/>
    <w:rsid w:val="003B4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411</Words>
  <Characters>2345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sfilin</dc:creator>
  <cp:keywords/>
  <dc:description/>
  <cp:lastModifiedBy>sfilin</cp:lastModifiedBy>
  <cp:revision>2</cp:revision>
  <dcterms:created xsi:type="dcterms:W3CDTF">2023-04-08T20:43:00Z</dcterms:created>
  <dcterms:modified xsi:type="dcterms:W3CDTF">2023-04-08T20:55:00Z</dcterms:modified>
</cp:coreProperties>
</file>